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C6F" w:rsidRPr="0030181C" w:rsidRDefault="00697C6F" w:rsidP="00697C6F">
      <w:pPr>
        <w:spacing w:line="320" w:lineRule="exact"/>
        <w:jc w:val="both"/>
        <w:rPr>
          <w:b/>
          <w:sz w:val="24"/>
          <w:szCs w:val="24"/>
        </w:rPr>
      </w:pPr>
      <w:bookmarkStart w:id="0" w:name="_GoBack"/>
      <w:r w:rsidRPr="0030181C">
        <w:rPr>
          <w:b/>
          <w:sz w:val="24"/>
          <w:szCs w:val="24"/>
        </w:rPr>
        <w:t>VÝPISY O HLASOVANÍ POSLANCOV</w:t>
      </w:r>
      <w:bookmarkEnd w:id="0"/>
      <w:r w:rsidRPr="0030181C">
        <w:rPr>
          <w:b/>
          <w:sz w:val="24"/>
          <w:szCs w:val="24"/>
        </w:rPr>
        <w:t>:</w:t>
      </w:r>
    </w:p>
    <w:p w:rsidR="00697C6F" w:rsidRPr="0030181C" w:rsidRDefault="00697C6F" w:rsidP="00697C6F">
      <w:pPr>
        <w:spacing w:line="320" w:lineRule="exact"/>
        <w:jc w:val="both"/>
        <w:rPr>
          <w:rFonts w:ascii="Book Antiqua" w:hAnsi="Book Antiqua"/>
          <w:i/>
          <w:sz w:val="22"/>
          <w:szCs w:val="22"/>
        </w:rPr>
      </w:pPr>
    </w:p>
    <w:p w:rsidR="00697C6F" w:rsidRPr="0030181C" w:rsidRDefault="00697C6F" w:rsidP="00697C6F">
      <w:pPr>
        <w:spacing w:line="320" w:lineRule="exact"/>
        <w:jc w:val="both"/>
        <w:rPr>
          <w:rFonts w:ascii="Book Antiqua" w:hAnsi="Book Antiqua"/>
          <w:i/>
          <w:sz w:val="22"/>
          <w:szCs w:val="22"/>
        </w:rPr>
      </w:pPr>
      <w:r w:rsidRPr="0030181C">
        <w:rPr>
          <w:rFonts w:ascii="Book Antiqua" w:hAnsi="Book Antiqua"/>
          <w:i/>
          <w:sz w:val="22"/>
          <w:szCs w:val="22"/>
        </w:rPr>
        <w:t>Právna úpra</w:t>
      </w:r>
      <w:r>
        <w:rPr>
          <w:rFonts w:ascii="Book Antiqua" w:hAnsi="Book Antiqua"/>
          <w:i/>
          <w:sz w:val="22"/>
          <w:szCs w:val="22"/>
        </w:rPr>
        <w:t>va:</w:t>
      </w:r>
      <w:r>
        <w:rPr>
          <w:rFonts w:ascii="Book Antiqua" w:hAnsi="Book Antiqua"/>
          <w:i/>
          <w:sz w:val="22"/>
          <w:szCs w:val="22"/>
        </w:rPr>
        <w:tab/>
      </w:r>
      <w:r>
        <w:rPr>
          <w:rFonts w:ascii="Book Antiqua" w:hAnsi="Book Antiqua"/>
          <w:i/>
          <w:sz w:val="22"/>
          <w:szCs w:val="22"/>
        </w:rPr>
        <w:tab/>
      </w:r>
      <w:r>
        <w:rPr>
          <w:rFonts w:ascii="Book Antiqua" w:hAnsi="Book Antiqua"/>
          <w:i/>
          <w:sz w:val="22"/>
          <w:szCs w:val="22"/>
        </w:rPr>
        <w:t>§ 5 ods. 2 písm. f) a ods. 8</w:t>
      </w:r>
      <w:r w:rsidRPr="0030181C">
        <w:rPr>
          <w:rFonts w:ascii="Book Antiqua" w:hAnsi="Book Antiqua"/>
          <w:i/>
          <w:sz w:val="22"/>
          <w:szCs w:val="22"/>
        </w:rPr>
        <w:t xml:space="preserve"> zákona č. 211/2000 Z. z. o slobodnom prístupe </w:t>
      </w:r>
      <w:r w:rsidRPr="0030181C">
        <w:rPr>
          <w:rFonts w:ascii="Book Antiqua" w:hAnsi="Book Antiqua"/>
          <w:i/>
          <w:sz w:val="22"/>
          <w:szCs w:val="22"/>
        </w:rPr>
        <w:tab/>
      </w:r>
      <w:r w:rsidRPr="0030181C">
        <w:rPr>
          <w:rFonts w:ascii="Book Antiqua" w:hAnsi="Book Antiqua"/>
          <w:i/>
          <w:sz w:val="22"/>
          <w:szCs w:val="22"/>
        </w:rPr>
        <w:tab/>
      </w:r>
      <w:r w:rsidRPr="0030181C">
        <w:rPr>
          <w:rFonts w:ascii="Book Antiqua" w:hAnsi="Book Antiqua"/>
          <w:i/>
          <w:sz w:val="22"/>
          <w:szCs w:val="22"/>
        </w:rPr>
        <w:tab/>
      </w:r>
      <w:r>
        <w:rPr>
          <w:rFonts w:ascii="Book Antiqua" w:hAnsi="Book Antiqua"/>
          <w:i/>
          <w:sz w:val="22"/>
          <w:szCs w:val="22"/>
        </w:rPr>
        <w:tab/>
      </w:r>
      <w:r w:rsidRPr="0030181C">
        <w:rPr>
          <w:rFonts w:ascii="Book Antiqua" w:hAnsi="Book Antiqua"/>
          <w:i/>
          <w:sz w:val="22"/>
          <w:szCs w:val="22"/>
        </w:rPr>
        <w:t xml:space="preserve">k informáciám a o zmene a doplnení niektorých zákonov v znení neskorších </w:t>
      </w:r>
      <w:r>
        <w:rPr>
          <w:rFonts w:ascii="Book Antiqua" w:hAnsi="Book Antiqua"/>
          <w:i/>
          <w:sz w:val="22"/>
          <w:szCs w:val="22"/>
        </w:rPr>
        <w:tab/>
      </w:r>
      <w:r>
        <w:rPr>
          <w:rFonts w:ascii="Book Antiqua" w:hAnsi="Book Antiqua"/>
          <w:i/>
          <w:sz w:val="22"/>
          <w:szCs w:val="22"/>
        </w:rPr>
        <w:tab/>
      </w:r>
      <w:r>
        <w:rPr>
          <w:rFonts w:ascii="Book Antiqua" w:hAnsi="Book Antiqua"/>
          <w:i/>
          <w:sz w:val="22"/>
          <w:szCs w:val="22"/>
        </w:rPr>
        <w:tab/>
      </w:r>
      <w:r w:rsidRPr="0030181C">
        <w:rPr>
          <w:rFonts w:ascii="Book Antiqua" w:hAnsi="Book Antiqua"/>
          <w:i/>
          <w:sz w:val="22"/>
          <w:szCs w:val="22"/>
        </w:rPr>
        <w:t>predpisov.</w:t>
      </w:r>
    </w:p>
    <w:p w:rsidR="007E3455" w:rsidRPr="00697C6F" w:rsidRDefault="007E3455" w:rsidP="00697C6F"/>
    <w:sectPr w:rsidR="007E3455" w:rsidRPr="00697C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DD3"/>
    <w:rsid w:val="00697C6F"/>
    <w:rsid w:val="006E1DD3"/>
    <w:rsid w:val="007913E3"/>
    <w:rsid w:val="007E3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16E9C7-C463-4B92-AD56-6332D2269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E1D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BABICZOVÁ Adriana</dc:creator>
  <cp:keywords/>
  <dc:description/>
  <cp:lastModifiedBy>BABICZOVÁ Adriana</cp:lastModifiedBy>
  <cp:revision>2</cp:revision>
  <dcterms:created xsi:type="dcterms:W3CDTF">2023-06-16T09:06:00Z</dcterms:created>
  <dcterms:modified xsi:type="dcterms:W3CDTF">2023-06-16T09:06:00Z</dcterms:modified>
</cp:coreProperties>
</file>