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A8" w:rsidRPr="0030181C" w:rsidRDefault="00B22FA8" w:rsidP="00B22FA8">
      <w:pPr>
        <w:spacing w:line="320" w:lineRule="exact"/>
        <w:jc w:val="both"/>
        <w:rPr>
          <w:b/>
          <w:sz w:val="24"/>
          <w:szCs w:val="24"/>
        </w:rPr>
      </w:pPr>
      <w:bookmarkStart w:id="0" w:name="_GoBack"/>
      <w:r w:rsidRPr="0030181C">
        <w:rPr>
          <w:b/>
          <w:sz w:val="24"/>
          <w:szCs w:val="24"/>
        </w:rPr>
        <w:t>INFORMÁCIE O NÁJME MAJETKU OBCE:</w:t>
      </w:r>
    </w:p>
    <w:bookmarkEnd w:id="0"/>
    <w:p w:rsidR="00B22FA8" w:rsidRPr="0030181C" w:rsidRDefault="00B22FA8" w:rsidP="00B22FA8">
      <w:pPr>
        <w:spacing w:line="320" w:lineRule="exact"/>
        <w:jc w:val="both"/>
        <w:rPr>
          <w:i/>
          <w:sz w:val="22"/>
          <w:szCs w:val="22"/>
        </w:rPr>
      </w:pPr>
      <w:r w:rsidRPr="0030181C">
        <w:rPr>
          <w:i/>
          <w:sz w:val="22"/>
          <w:szCs w:val="22"/>
        </w:rPr>
        <w:t>Právna úprava: § 9a ods. 9 zákona SNR č. 138/1991 Zb. o majetku obcí v znení neskorších predpisov.</w:t>
      </w:r>
    </w:p>
    <w:p w:rsidR="007E3455" w:rsidRDefault="007E3455"/>
    <w:sectPr w:rsidR="007E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A8"/>
    <w:rsid w:val="007E3455"/>
    <w:rsid w:val="00B2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2542D-8986-473B-99B3-07EC3944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BABICZOVÁ Adriana</dc:creator>
  <cp:keywords/>
  <dc:description/>
  <cp:lastModifiedBy>BABICZOVÁ Adriana</cp:lastModifiedBy>
  <cp:revision>1</cp:revision>
  <dcterms:created xsi:type="dcterms:W3CDTF">2023-06-16T08:51:00Z</dcterms:created>
  <dcterms:modified xsi:type="dcterms:W3CDTF">2023-06-16T08:52:00Z</dcterms:modified>
</cp:coreProperties>
</file>